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7E1CF" w14:textId="77777777" w:rsidR="00FB6C26" w:rsidRPr="00FB6C26" w:rsidRDefault="00FB6C26">
      <w:pPr>
        <w:rPr>
          <w:rFonts w:ascii="Times New Roman" w:hAnsi="Times New Roman" w:cs="Times New Roman"/>
          <w:sz w:val="24"/>
          <w:szCs w:val="24"/>
        </w:rPr>
      </w:pPr>
      <w:r w:rsidRPr="00FB6C26">
        <w:rPr>
          <w:rFonts w:ascii="Times New Roman" w:hAnsi="Times New Roman" w:cs="Times New Roman"/>
          <w:sz w:val="24"/>
          <w:szCs w:val="24"/>
        </w:rPr>
        <w:t xml:space="preserve">1. Сформулируйте основные физические принципы и законы, лежащие в основе проектирования датчиков для теплового контроля </w:t>
      </w:r>
    </w:p>
    <w:p w14:paraId="3749B3BC" w14:textId="77777777" w:rsidR="00FB6C26" w:rsidRPr="00FB6C26" w:rsidRDefault="00FB6C26">
      <w:pPr>
        <w:rPr>
          <w:rFonts w:ascii="Times New Roman" w:hAnsi="Times New Roman" w:cs="Times New Roman"/>
          <w:sz w:val="24"/>
          <w:szCs w:val="24"/>
        </w:rPr>
      </w:pPr>
      <w:r w:rsidRPr="00FB6C26">
        <w:rPr>
          <w:rFonts w:ascii="Times New Roman" w:hAnsi="Times New Roman" w:cs="Times New Roman"/>
          <w:sz w:val="24"/>
          <w:szCs w:val="24"/>
        </w:rPr>
        <w:t xml:space="preserve">2. Перечислите основные области применения электрического контроля </w:t>
      </w:r>
    </w:p>
    <w:p w14:paraId="6F1B46CC" w14:textId="77777777" w:rsidR="00FB6C26" w:rsidRPr="00FB6C26" w:rsidRDefault="00FB6C26">
      <w:pPr>
        <w:rPr>
          <w:rFonts w:ascii="Times New Roman" w:hAnsi="Times New Roman" w:cs="Times New Roman"/>
          <w:sz w:val="24"/>
          <w:szCs w:val="24"/>
        </w:rPr>
      </w:pPr>
      <w:r w:rsidRPr="00FB6C26">
        <w:rPr>
          <w:rFonts w:ascii="Times New Roman" w:hAnsi="Times New Roman" w:cs="Times New Roman"/>
          <w:sz w:val="24"/>
          <w:szCs w:val="24"/>
        </w:rPr>
        <w:t xml:space="preserve">3. Сравните эффективность теплового метода контроля и магнитного. Назовите основные преимущества и недостатки </w:t>
      </w:r>
    </w:p>
    <w:p w14:paraId="09C5196B" w14:textId="77777777" w:rsidR="00FB6C26" w:rsidRPr="00FB6C26" w:rsidRDefault="00FB6C26">
      <w:pPr>
        <w:rPr>
          <w:rFonts w:ascii="Times New Roman" w:hAnsi="Times New Roman" w:cs="Times New Roman"/>
          <w:sz w:val="24"/>
          <w:szCs w:val="24"/>
        </w:rPr>
      </w:pPr>
      <w:r w:rsidRPr="00FB6C26">
        <w:rPr>
          <w:rFonts w:ascii="Times New Roman" w:hAnsi="Times New Roman" w:cs="Times New Roman"/>
          <w:sz w:val="24"/>
          <w:szCs w:val="24"/>
        </w:rPr>
        <w:t xml:space="preserve">4. Бетатроны. Принцип действия, область применения. </w:t>
      </w:r>
    </w:p>
    <w:p w14:paraId="063D8F92" w14:textId="0477FA2C" w:rsidR="00B9245C" w:rsidRPr="00FB6C26" w:rsidRDefault="00FB6C26">
      <w:pPr>
        <w:rPr>
          <w:rFonts w:ascii="Times New Roman" w:hAnsi="Times New Roman" w:cs="Times New Roman"/>
          <w:sz w:val="24"/>
          <w:szCs w:val="24"/>
        </w:rPr>
      </w:pPr>
      <w:r w:rsidRPr="00FB6C26">
        <w:rPr>
          <w:rFonts w:ascii="Times New Roman" w:hAnsi="Times New Roman" w:cs="Times New Roman"/>
          <w:sz w:val="24"/>
          <w:szCs w:val="24"/>
        </w:rPr>
        <w:t>5. Радиометрический способ РК. Схема контроля, работа п/п детектора ионизирующего излучения</w:t>
      </w:r>
    </w:p>
    <w:sectPr w:rsidR="00B9245C" w:rsidRPr="00FB6C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45C"/>
    <w:rsid w:val="000A4729"/>
    <w:rsid w:val="00B9245C"/>
    <w:rsid w:val="00FB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B20CD"/>
  <w15:chartTrackingRefBased/>
  <w15:docId w15:val="{0AC20143-C499-4BEF-B227-4873184A8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Тергенбаева Дамира [AMP]</dc:creator>
  <cp:keywords/>
  <dc:description/>
  <cp:lastModifiedBy>Тергенбаева Дамира [AMP]</cp:lastModifiedBy>
  <cp:revision>3</cp:revision>
  <dcterms:created xsi:type="dcterms:W3CDTF">2024-01-03T08:47:00Z</dcterms:created>
  <dcterms:modified xsi:type="dcterms:W3CDTF">2024-01-03T08:50:00Z</dcterms:modified>
</cp:coreProperties>
</file>